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76D" w:rsidRPr="002260A5" w:rsidRDefault="00532372" w:rsidP="00D715B3">
      <w:pPr>
        <w:jc w:val="both"/>
      </w:pPr>
      <w:r w:rsidRPr="002260A5">
        <w:t>Dotyczy postę</w:t>
      </w:r>
      <w:r w:rsidR="002F5C1B" w:rsidRPr="002260A5">
        <w:t xml:space="preserve">powania o udzielenie zamówienia publicznego prowadzonego w trybie przetargu nieograniczonego na wykonanie zadania: </w:t>
      </w:r>
      <w:r w:rsidR="002F5C1B" w:rsidRPr="002260A5">
        <w:rPr>
          <w:b/>
        </w:rPr>
        <w:t>„</w:t>
      </w:r>
      <w:r w:rsidR="0017746C" w:rsidRPr="002260A5">
        <w:rPr>
          <w:b/>
        </w:rPr>
        <w:t>Zakup i d</w:t>
      </w:r>
      <w:r w:rsidR="002F5C1B" w:rsidRPr="002260A5">
        <w:rPr>
          <w:b/>
        </w:rPr>
        <w:t>ostawa odczynników do oznaczania badań z zakresu immunochemii wraz z dzierżawą a</w:t>
      </w:r>
      <w:r w:rsidR="0017746C" w:rsidRPr="002260A5">
        <w:rPr>
          <w:b/>
        </w:rPr>
        <w:t xml:space="preserve">nalizatora </w:t>
      </w:r>
      <w:r w:rsidR="002F5C1B" w:rsidRPr="002260A5">
        <w:rPr>
          <w:b/>
        </w:rPr>
        <w:t>przez okres 36 miesięcy od daty zawarcia umowy”.</w:t>
      </w:r>
    </w:p>
    <w:p w:rsidR="002F5C1B" w:rsidRPr="002260A5" w:rsidRDefault="002F5C1B" w:rsidP="00D715B3">
      <w:pPr>
        <w:jc w:val="both"/>
      </w:pPr>
      <w:r w:rsidRPr="002260A5">
        <w:t>Num</w:t>
      </w:r>
      <w:r w:rsidR="0017746C" w:rsidRPr="002260A5">
        <w:t>er ogłoszenia w BZP: 588096-N-2019z dnia 21.08.2019 r.</w:t>
      </w:r>
    </w:p>
    <w:p w:rsidR="002F5C1B" w:rsidRPr="002260A5" w:rsidRDefault="002F5C1B" w:rsidP="00D715B3">
      <w:pPr>
        <w:jc w:val="both"/>
      </w:pPr>
    </w:p>
    <w:p w:rsidR="002F5C1B" w:rsidRPr="002260A5" w:rsidRDefault="002F5C1B" w:rsidP="00D715B3">
      <w:pPr>
        <w:jc w:val="both"/>
      </w:pPr>
    </w:p>
    <w:p w:rsidR="002F5C1B" w:rsidRPr="002260A5" w:rsidRDefault="00211633" w:rsidP="00D715B3">
      <w:pPr>
        <w:ind w:left="2124" w:firstLine="708"/>
        <w:jc w:val="both"/>
        <w:rPr>
          <w:b/>
        </w:rPr>
      </w:pPr>
      <w:r w:rsidRPr="002260A5">
        <w:t xml:space="preserve">         </w:t>
      </w:r>
      <w:r w:rsidR="002F5C1B" w:rsidRPr="002260A5">
        <w:rPr>
          <w:b/>
        </w:rPr>
        <w:t>Zapytania i odpowiedzi</w:t>
      </w:r>
    </w:p>
    <w:p w:rsidR="002F5C1B" w:rsidRPr="002260A5" w:rsidRDefault="002F5C1B" w:rsidP="00D715B3">
      <w:pPr>
        <w:jc w:val="both"/>
      </w:pPr>
    </w:p>
    <w:p w:rsidR="002F5C1B" w:rsidRPr="002260A5" w:rsidRDefault="002F5C1B" w:rsidP="00D715B3">
      <w:pPr>
        <w:jc w:val="both"/>
      </w:pPr>
      <w:r w:rsidRPr="002260A5">
        <w:t>Działając na podstawie art. 38 ust. 1,</w:t>
      </w:r>
      <w:r w:rsidR="00D715B3" w:rsidRPr="002260A5">
        <w:t xml:space="preserve"> </w:t>
      </w:r>
      <w:r w:rsidRPr="002260A5">
        <w:t>2 ustawy Prawo zamówień publicznych z dnia 29 stycznia 2004 roku</w:t>
      </w:r>
      <w:r w:rsidR="00D715B3" w:rsidRPr="002260A5">
        <w:t>,</w:t>
      </w:r>
      <w:r w:rsidRPr="002260A5">
        <w:t xml:space="preserve"> Powiatowe Centrum Usług Medycznych przy ul. Żelaznej 35 w</w:t>
      </w:r>
      <w:r w:rsidR="0017746C" w:rsidRPr="002260A5">
        <w:t xml:space="preserve"> Kielcach informuje, że w dniu 26.08.2019</w:t>
      </w:r>
      <w:r w:rsidRPr="002260A5">
        <w:t xml:space="preserve"> r. wpłynęły następujące zapytania do treści Specyfikacj</w:t>
      </w:r>
      <w:r w:rsidR="00D715B3" w:rsidRPr="002260A5">
        <w:t>i Istotnych Warunków Zamówienia: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1: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Rozdział 7 SIWZ, wykaz dokumentów które należy dołączyć do oferty przetargowej, pkt. 5 b) - Czy Zamawiający odstąpi od wymogu dołączenia powiadomień i wyrazi zgodę na dołączenie oświadczenia, iż zaoferowane produkty posiadają odpowiednie dokumenty dopuszczające do obrotu zgodnie z obowiązującymi przepisami  prawa tj. zgodnie z ustawa z dnia 20 maja 2010r. o wyrobach medycznych? Do produktów które nie są wyrobami medycznymi, Wykonawca przedstawi stosowne oświadczenie. 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i/>
          <w:iCs/>
        </w:rPr>
      </w:pPr>
      <w:r w:rsidRPr="002260A5">
        <w:rPr>
          <w:i/>
          <w:iCs/>
        </w:rPr>
        <w:t xml:space="preserve">Uzasadnienie: Dokonanie powiadomienia / przeniesienia danych o wyrobie medycznym do bazy danych Prezesa Urzędu Rejestracji Produktów Leczniczych Wyrobów Medycznych i Produktów Biobójczych jest czynnością </w:t>
      </w:r>
      <w:proofErr w:type="spellStart"/>
      <w:r w:rsidRPr="002260A5">
        <w:rPr>
          <w:i/>
          <w:iCs/>
        </w:rPr>
        <w:t>materialno</w:t>
      </w:r>
      <w:proofErr w:type="spellEnd"/>
      <w:r w:rsidRPr="002260A5">
        <w:rPr>
          <w:i/>
          <w:iCs/>
        </w:rPr>
        <w:t xml:space="preserve"> - techniczną, a nie jest decyzją administracyjną o dopuszczeniu do stosowania w Polsce. Dokumentem dopuszczającym produkt do obrotu jest deklaracja zgodności i certyfikat zgodności – jeśli dotyczą danego wyrobu, zgodnie z ustawą z dnia 20.05.2010r. o wyrobach medycznych, bowiem to te dokumenty  potwierdzają zgodność wyrobu z wymaganiami zasadniczymi.</w:t>
      </w:r>
    </w:p>
    <w:p w:rsidR="00532372" w:rsidRPr="002260A5" w:rsidRDefault="00532372" w:rsidP="0017746C">
      <w:pPr>
        <w:spacing w:line="360" w:lineRule="auto"/>
        <w:ind w:left="567" w:right="140"/>
        <w:jc w:val="both"/>
        <w:rPr>
          <w:b/>
          <w:iCs/>
        </w:rPr>
      </w:pPr>
      <w:r w:rsidRPr="002260A5">
        <w:rPr>
          <w:b/>
          <w:iCs/>
        </w:rPr>
        <w:t>Odpowiedź:</w:t>
      </w:r>
    </w:p>
    <w:p w:rsidR="00532372" w:rsidRPr="002260A5" w:rsidRDefault="00532372" w:rsidP="0017746C">
      <w:pPr>
        <w:spacing w:line="360" w:lineRule="auto"/>
        <w:ind w:left="567" w:right="140"/>
        <w:jc w:val="both"/>
        <w:rPr>
          <w:iCs/>
        </w:rPr>
      </w:pPr>
      <w:r w:rsidRPr="002260A5">
        <w:rPr>
          <w:iCs/>
        </w:rPr>
        <w:t>TAK, Zamawiający wyraża zgodę na dołączenie oświadczenia.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2 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Rozdział 7 SIWZ, wykaz dokumentów które należy dołączyć do oferty przetargowej, pkt. 6 – Czy Zamawiający oczekuje dostarczenia prospektów, katalogów </w:t>
      </w:r>
      <w:proofErr w:type="spellStart"/>
      <w:r w:rsidRPr="002260A5">
        <w:t>itd</w:t>
      </w:r>
      <w:proofErr w:type="spellEnd"/>
      <w:r w:rsidRPr="002260A5">
        <w:t xml:space="preserve">… oferowanego analizatora do immunochemii? W wymienionym punkcie widnieje analizator do hematologii. </w:t>
      </w:r>
    </w:p>
    <w:p w:rsidR="00532372" w:rsidRPr="002260A5" w:rsidRDefault="00532372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Odpowiedź:</w:t>
      </w:r>
    </w:p>
    <w:p w:rsidR="00532372" w:rsidRPr="002260A5" w:rsidRDefault="00532372" w:rsidP="0017746C">
      <w:pPr>
        <w:spacing w:line="360" w:lineRule="auto"/>
        <w:ind w:left="567" w:right="140"/>
        <w:jc w:val="both"/>
        <w:rPr>
          <w:lang w:eastAsia="pl-PL"/>
        </w:rPr>
      </w:pPr>
      <w:r w:rsidRPr="002260A5">
        <w:t xml:space="preserve">Tak, dotyczy analizatora do </w:t>
      </w:r>
      <w:r w:rsidR="008E6CFF" w:rsidRPr="002260A5">
        <w:t>immunochemii.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3: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Dotyczy załącznika nr 2 do SIWZ, Opis Przedmiotu Zamówienia, pkt 18 - Wykonawca zwraca się z prośbą o doprecyzowanie, czy kontrola </w:t>
      </w:r>
      <w:proofErr w:type="spellStart"/>
      <w:r w:rsidRPr="002260A5">
        <w:t>zewnątrzlaboratoryjna</w:t>
      </w:r>
      <w:proofErr w:type="spellEnd"/>
      <w:r w:rsidRPr="002260A5">
        <w:t xml:space="preserve"> ma być dostarczana dla wszystkich wykonywanych parametrów (brak witaminy D w tabeli z szacunkową ilością </w:t>
      </w:r>
      <w:r w:rsidRPr="002260A5">
        <w:lastRenderedPageBreak/>
        <w:t>badań) oraz jaka ma być częstotliwość dostarczania w/w kontroli dla danego parametru ( czy ta podana w tabeli z szacunkową ilością dla każdego parametru jest prawidłowa)</w:t>
      </w:r>
    </w:p>
    <w:p w:rsidR="008E6CFF" w:rsidRPr="002260A5" w:rsidRDefault="008E6CFF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Odpowiedź:</w:t>
      </w:r>
    </w:p>
    <w:p w:rsidR="002260A5" w:rsidRPr="002260A5" w:rsidRDefault="002260A5" w:rsidP="0017746C">
      <w:pPr>
        <w:spacing w:line="360" w:lineRule="auto"/>
        <w:ind w:left="567" w:right="140"/>
        <w:jc w:val="both"/>
        <w:rPr>
          <w:b/>
        </w:rPr>
      </w:pPr>
      <w:r>
        <w:t>Zamawiający wymaga aby k</w:t>
      </w:r>
      <w:r w:rsidRPr="002260A5">
        <w:t xml:space="preserve">ontrola zewnątrz laboratoryjna </w:t>
      </w:r>
      <w:r>
        <w:t xml:space="preserve">była dla następujących parametrów: </w:t>
      </w:r>
      <w:r w:rsidRPr="002260A5">
        <w:t xml:space="preserve"> </w:t>
      </w:r>
      <w:proofErr w:type="spellStart"/>
      <w:r w:rsidRPr="002260A5">
        <w:t>HBsAg</w:t>
      </w:r>
      <w:proofErr w:type="spellEnd"/>
      <w:r w:rsidRPr="002260A5">
        <w:t xml:space="preserve">, anty HCV, HIV,CMV </w:t>
      </w:r>
      <w:proofErr w:type="spellStart"/>
      <w:r w:rsidRPr="002260A5">
        <w:t>IgG</w:t>
      </w:r>
      <w:proofErr w:type="spellEnd"/>
      <w:r w:rsidRPr="002260A5">
        <w:t xml:space="preserve">, CMV </w:t>
      </w:r>
      <w:proofErr w:type="spellStart"/>
      <w:r w:rsidRPr="002260A5">
        <w:t>IgM</w:t>
      </w:r>
      <w:proofErr w:type="spellEnd"/>
      <w:r w:rsidRPr="002260A5">
        <w:t xml:space="preserve">, </w:t>
      </w:r>
      <w:proofErr w:type="spellStart"/>
      <w:r w:rsidRPr="002260A5">
        <w:t>toxoplazmozy</w:t>
      </w:r>
      <w:proofErr w:type="spellEnd"/>
      <w:r w:rsidRPr="002260A5">
        <w:t xml:space="preserve"> (</w:t>
      </w:r>
      <w:proofErr w:type="spellStart"/>
      <w:r w:rsidRPr="002260A5">
        <w:t>IgM</w:t>
      </w:r>
      <w:proofErr w:type="spellEnd"/>
      <w:r w:rsidRPr="002260A5">
        <w:t xml:space="preserve">, </w:t>
      </w:r>
      <w:proofErr w:type="spellStart"/>
      <w:r w:rsidRPr="002260A5">
        <w:t>IgG</w:t>
      </w:r>
      <w:proofErr w:type="spellEnd"/>
      <w:r w:rsidRPr="002260A5">
        <w:t>), różyczki (</w:t>
      </w:r>
      <w:proofErr w:type="spellStart"/>
      <w:r w:rsidRPr="002260A5">
        <w:t>IgM</w:t>
      </w:r>
      <w:proofErr w:type="spellEnd"/>
      <w:r w:rsidRPr="002260A5">
        <w:t xml:space="preserve">, </w:t>
      </w:r>
      <w:proofErr w:type="spellStart"/>
      <w:r w:rsidRPr="002260A5">
        <w:t>IgG</w:t>
      </w:r>
      <w:proofErr w:type="spellEnd"/>
      <w:r w:rsidRPr="002260A5">
        <w:t xml:space="preserve">), </w:t>
      </w:r>
      <w:proofErr w:type="spellStart"/>
      <w:r w:rsidRPr="002260A5">
        <w:t>wit</w:t>
      </w:r>
      <w:proofErr w:type="spellEnd"/>
      <w:r w:rsidRPr="002260A5">
        <w:t>. D przez cały czas trwania umowy na koszt Dostawcy</w:t>
      </w:r>
      <w:r>
        <w:t>, dwa razy w roku.</w:t>
      </w:r>
    </w:p>
    <w:p w:rsidR="0017746C" w:rsidRPr="002260A5" w:rsidRDefault="0017746C" w:rsidP="0017746C">
      <w:pPr>
        <w:spacing w:line="360" w:lineRule="auto"/>
        <w:ind w:left="720" w:right="140"/>
        <w:jc w:val="both"/>
        <w:rPr>
          <w:rFonts w:eastAsia="Times New Roman"/>
          <w:b/>
        </w:rPr>
      </w:pPr>
      <w:r w:rsidRPr="002260A5">
        <w:rPr>
          <w:rFonts w:eastAsia="Times New Roman"/>
          <w:b/>
        </w:rPr>
        <w:t>Pytanie nr 4:</w:t>
      </w:r>
    </w:p>
    <w:p w:rsidR="0017746C" w:rsidRPr="002260A5" w:rsidRDefault="0017746C" w:rsidP="0017746C">
      <w:pPr>
        <w:spacing w:line="360" w:lineRule="auto"/>
        <w:ind w:left="720" w:right="140"/>
        <w:jc w:val="both"/>
        <w:rPr>
          <w:rFonts w:eastAsia="Times New Roman"/>
        </w:rPr>
      </w:pPr>
      <w:r w:rsidRPr="002260A5">
        <w:rPr>
          <w:rFonts w:eastAsia="Times New Roman"/>
        </w:rPr>
        <w:t xml:space="preserve">Czy Zamawiający wyrazi zgodę na zaoferowanie serwisu zdalnego dla niezbędnej aparatury, co umożliwi szybkie rozwiązywanie problemów w oprogramowaniu, przeprowadzanie obowiązkowych aktualizacji oprogramowania oraz udzielanie szybkiej pomocy technicznej i merytorycznej pracownikom laboratorium? </w:t>
      </w:r>
    </w:p>
    <w:p w:rsidR="0017746C" w:rsidRDefault="0017746C" w:rsidP="0017746C">
      <w:pPr>
        <w:spacing w:line="360" w:lineRule="auto"/>
        <w:ind w:left="720" w:right="140"/>
        <w:jc w:val="both"/>
      </w:pPr>
      <w:r w:rsidRPr="002260A5">
        <w:t xml:space="preserve">Jeżeli tak, to zwracamy się z prośbą o wprowadzenie następującego zapisu do umowy w zakresie umożliwienia Wykonawcy możliwości zdalnego serwisowania oferowanego analizatora do hodowli drobnoustrojów z krwi i innych jałowych płynów ustrojowych oraz automatycznego systemu do identyfikacji metodą biochemiczną i oznaczania </w:t>
      </w:r>
      <w:proofErr w:type="spellStart"/>
      <w:r w:rsidRPr="002260A5">
        <w:t>lekowrażliwości</w:t>
      </w:r>
      <w:proofErr w:type="spellEnd"/>
      <w:r w:rsidRPr="002260A5">
        <w:t xml:space="preserve"> „Serwis aparatu w czasie obowiązywania umowy będzie realizowany również zdalnie poprzez bezpieczne połączenie  </w:t>
      </w:r>
      <w:proofErr w:type="spellStart"/>
      <w:r w:rsidRPr="002260A5">
        <w:t>vpn</w:t>
      </w:r>
      <w:proofErr w:type="spellEnd"/>
      <w:r w:rsidRPr="002260A5">
        <w:t xml:space="preserve"> w zakresie rozwiązywania problemów w oprogramowaniu, przeprowadzania obowiązkowych aktualizacji oprogramowania, udzielania szybkiej pomocy technicznej i merytorycznej pracownikom laboratorium. W tym celu Zamawiający umożliwi Wykonawcy dostęp do łącza internetowego w miejscu instalacji aparatu. Wszelkie działania serwisowe będą realizowane z uwzględnieniem wymagań prawnych w zakresie powierzenia i przetwarzania danych  osobowych” lub przedstawienie własnych wymagań Zamawiającego w zakresie dostępu do danych i ich przetwarzania w formie odrębnej umowy lub oświadczenia w załączeniu dane informacyjne dotyczące VILINKA</w:t>
      </w:r>
    </w:p>
    <w:p w:rsidR="002260A5" w:rsidRPr="002260A5" w:rsidRDefault="002260A5" w:rsidP="0017746C">
      <w:pPr>
        <w:spacing w:line="360" w:lineRule="auto"/>
        <w:ind w:left="720" w:right="140"/>
        <w:jc w:val="both"/>
        <w:rPr>
          <w:b/>
        </w:rPr>
      </w:pPr>
      <w:r w:rsidRPr="002260A5">
        <w:rPr>
          <w:b/>
        </w:rPr>
        <w:t>Odpowiedź:</w:t>
      </w:r>
    </w:p>
    <w:p w:rsidR="002260A5" w:rsidRPr="002260A5" w:rsidRDefault="002260A5" w:rsidP="0017746C">
      <w:pPr>
        <w:spacing w:line="360" w:lineRule="auto"/>
        <w:ind w:left="720" w:right="140"/>
        <w:jc w:val="both"/>
      </w:pPr>
      <w:r>
        <w:t>Zamawiający wyraża zgodę na zaoferowanie serwisu zdalnego dla analizatora immunochemicznego, przy czym zamawiający wymaga aby serwis techniczny aparatu, zgodnie z zaleceniem producenta, był w siedzibie Zamawiającego – dot. aparatu immunochemicznego. Umowa w zakresie powierzenia i przetwarzania danych osobowych zostanie podpisana po rozstrzygnięciu postepowania przetargowego.</w:t>
      </w:r>
    </w:p>
    <w:p w:rsidR="0017746C" w:rsidRPr="002260A5" w:rsidRDefault="0017746C" w:rsidP="0017746C">
      <w:pPr>
        <w:spacing w:line="360" w:lineRule="auto"/>
        <w:ind w:left="720" w:right="140"/>
        <w:jc w:val="both"/>
      </w:pP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  <w:bCs/>
        </w:rPr>
      </w:pPr>
      <w:r w:rsidRPr="002260A5">
        <w:rPr>
          <w:b/>
          <w:bCs/>
        </w:rPr>
        <w:t>Pytania dotyczące projektu umowy (załącznik nr 6):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5: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§2 – Czy Zamawiający wyraża zgodę na modyfikację postanowienia umownego na: 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lastRenderedPageBreak/>
        <w:t>,,Strony ustalają termin dostarczenia aparatu do badań immunochemicznych w terminie do 3 tygodni od daty zawarcia umowy. Termin uznaje się za dotrzymany, jeżeli przed jego upływem Dostawca dostarczył urządzenie na miejsce przeznaczenia i wykonał wszelkie ciążące na nim czynności niezbędne do rozpoczęcia jego użytkowania.”?</w:t>
      </w:r>
    </w:p>
    <w:p w:rsidR="00062B65" w:rsidRDefault="0017746C" w:rsidP="0017746C">
      <w:pPr>
        <w:spacing w:line="360" w:lineRule="auto"/>
        <w:ind w:left="567" w:right="140"/>
        <w:jc w:val="both"/>
      </w:pPr>
      <w:r w:rsidRPr="002260A5">
        <w:t>Uzasadnienie: Wykonawca prosi o wydłużenie terminu przeznaczonego na dostawę aparatu do 3 tygodni licząc od daty zawarcia niniejszej umowy ze względu na konieczność sprowadzenia aparatu z zagranicy bezpośrednio od producenta. Skomplikowane procedury celne oraz czas niezbędny na dostarczenie aparatu uniemożliwiają dotrzymanie dwutygodniowego terminu. Mając powyższe na uwadze zwracamy się o p</w:t>
      </w:r>
      <w:r w:rsidR="00062B65">
        <w:t>rzychylne rozpatrzenie pytania.</w:t>
      </w:r>
    </w:p>
    <w:p w:rsidR="0017746C" w:rsidRDefault="00062B65" w:rsidP="0017746C">
      <w:pPr>
        <w:spacing w:line="360" w:lineRule="auto"/>
        <w:ind w:left="567" w:right="140"/>
        <w:jc w:val="both"/>
        <w:rPr>
          <w:b/>
        </w:rPr>
      </w:pPr>
      <w:r w:rsidRPr="00062B65">
        <w:rPr>
          <w:b/>
        </w:rPr>
        <w:t>Odpowiedź:</w:t>
      </w:r>
      <w:bookmarkStart w:id="0" w:name="_GoBack"/>
      <w:bookmarkEnd w:id="0"/>
    </w:p>
    <w:p w:rsidR="00062B65" w:rsidRPr="00062B65" w:rsidRDefault="00062B65" w:rsidP="0017746C">
      <w:pPr>
        <w:spacing w:line="360" w:lineRule="auto"/>
        <w:ind w:left="567" w:right="140"/>
        <w:jc w:val="both"/>
      </w:pPr>
      <w:r w:rsidRPr="00062B65">
        <w:t>Tak, Zamawiający wyraża zgodę.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6: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§3 ust. 2 – Czy Zamawiający wyraża zgodę na modyfikację postanowienia umownego na: 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>,,Dostawy odczynników będą następowały na podstawie bieżących zamówień zgłaszanych pisemnie lub e-mailem na adres: ………………….. przez Zamawiającego, termin dostawy nie może być dłuższy niż ………… dni robocze od chwili otrzymania zamówienia.”?</w:t>
      </w:r>
    </w:p>
    <w:p w:rsidR="0017746C" w:rsidRDefault="0017746C" w:rsidP="0017746C">
      <w:pPr>
        <w:spacing w:line="360" w:lineRule="auto"/>
        <w:ind w:left="567" w:right="140"/>
        <w:jc w:val="both"/>
      </w:pPr>
      <w:r w:rsidRPr="002260A5">
        <w:t xml:space="preserve">Uzasadnienie: Wykonawca nie ma możliwości telefonicznego przyjmowania zamówień. Ponadto Wykonawca planuje w najbliższym czasie zrezygnować z użytkowania faksu jako środka komunikacji. W bezpieczeństwie o poprawienie i sprawne odbieranie korespondencji przez cały okres trwania umowy, zwracamy się z prośbą o modyfikację powyższego postanowienia. </w:t>
      </w:r>
    </w:p>
    <w:p w:rsidR="002260A5" w:rsidRDefault="002260A5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Odpowiedź:</w:t>
      </w:r>
    </w:p>
    <w:p w:rsidR="002260A5" w:rsidRPr="00AC101A" w:rsidRDefault="002260A5" w:rsidP="0017746C">
      <w:pPr>
        <w:spacing w:line="360" w:lineRule="auto"/>
        <w:ind w:left="567" w:right="140"/>
        <w:jc w:val="both"/>
      </w:pPr>
      <w:r w:rsidRPr="00AC101A">
        <w:t xml:space="preserve">Tak, Zamawiający dopuszcza składanie zamówień pisemnie lub </w:t>
      </w:r>
      <w:r w:rsidR="00AC101A" w:rsidRPr="00AC101A">
        <w:t>e-mailem.</w:t>
      </w:r>
      <w:r w:rsidR="00AC101A">
        <w:t xml:space="preserve"> Termin dostawy jest jednym z kryteriów oceny ofert.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7: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>§3 ust. 3 – Czy Zamawiający wyrazi zgodę na zaoferowanie odczynników z następującymi terminami ważności: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>- Anty TG – min. 6 miesięcy od daty dostawy do Zamawiającego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- </w:t>
      </w:r>
      <w:proofErr w:type="spellStart"/>
      <w:r w:rsidRPr="002260A5">
        <w:t>Toxo</w:t>
      </w:r>
      <w:proofErr w:type="spellEnd"/>
      <w:r w:rsidRPr="002260A5">
        <w:t xml:space="preserve"> </w:t>
      </w:r>
      <w:proofErr w:type="spellStart"/>
      <w:r w:rsidRPr="002260A5">
        <w:t>IgG</w:t>
      </w:r>
      <w:proofErr w:type="spellEnd"/>
      <w:r w:rsidRPr="002260A5">
        <w:t xml:space="preserve">, </w:t>
      </w:r>
      <w:proofErr w:type="spellStart"/>
      <w:r w:rsidRPr="002260A5">
        <w:t>Toxo</w:t>
      </w:r>
      <w:proofErr w:type="spellEnd"/>
      <w:r w:rsidRPr="002260A5">
        <w:t xml:space="preserve"> </w:t>
      </w:r>
      <w:proofErr w:type="spellStart"/>
      <w:r w:rsidRPr="002260A5">
        <w:t>IgM</w:t>
      </w:r>
      <w:proofErr w:type="spellEnd"/>
      <w:r w:rsidRPr="002260A5">
        <w:t xml:space="preserve">, CMV </w:t>
      </w:r>
      <w:proofErr w:type="spellStart"/>
      <w:r w:rsidRPr="002260A5">
        <w:t>IgG</w:t>
      </w:r>
      <w:proofErr w:type="spellEnd"/>
      <w:r w:rsidRPr="002260A5">
        <w:t xml:space="preserve">, CMV </w:t>
      </w:r>
      <w:proofErr w:type="spellStart"/>
      <w:r w:rsidRPr="002260A5">
        <w:t>IgM</w:t>
      </w:r>
      <w:proofErr w:type="spellEnd"/>
      <w:r w:rsidRPr="002260A5">
        <w:t xml:space="preserve"> oraz różyczka (</w:t>
      </w:r>
      <w:proofErr w:type="spellStart"/>
      <w:r w:rsidRPr="002260A5">
        <w:t>rubella</w:t>
      </w:r>
      <w:proofErr w:type="spellEnd"/>
      <w:r w:rsidRPr="002260A5">
        <w:t xml:space="preserve"> wirus) </w:t>
      </w:r>
      <w:proofErr w:type="spellStart"/>
      <w:r w:rsidRPr="002260A5">
        <w:t>IgM</w:t>
      </w:r>
      <w:proofErr w:type="spellEnd"/>
      <w:r w:rsidRPr="002260A5">
        <w:t xml:space="preserve"> – min. 4  miesiące od daty dostawy do Zamawiającego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>Pozostałe terminy ważności zgodnie z projektem umowy.</w:t>
      </w:r>
    </w:p>
    <w:p w:rsidR="0017746C" w:rsidRDefault="0017746C" w:rsidP="0017746C">
      <w:pPr>
        <w:spacing w:line="360" w:lineRule="auto"/>
        <w:ind w:left="567" w:right="142"/>
        <w:jc w:val="both"/>
      </w:pPr>
      <w:r w:rsidRPr="002260A5">
        <w:t>Uzasadnienie: ze względu na skład, komponenty i system produkcji odczynników – nie można określić terminu ważności oferowanego asortymentu na podany w SIWZ. Oferowane terminy ważności zostały podane zgodnie z zaleceniami producenta.</w:t>
      </w:r>
    </w:p>
    <w:p w:rsidR="00AC101A" w:rsidRPr="00AC101A" w:rsidRDefault="00AC101A" w:rsidP="0017746C">
      <w:pPr>
        <w:spacing w:line="360" w:lineRule="auto"/>
        <w:ind w:left="567" w:right="142"/>
        <w:jc w:val="both"/>
        <w:rPr>
          <w:b/>
        </w:rPr>
      </w:pPr>
      <w:r w:rsidRPr="00AC101A">
        <w:rPr>
          <w:b/>
        </w:rPr>
        <w:lastRenderedPageBreak/>
        <w:t>Odpowiedź:</w:t>
      </w:r>
    </w:p>
    <w:p w:rsidR="00AC101A" w:rsidRPr="002260A5" w:rsidRDefault="00AC101A" w:rsidP="0017746C">
      <w:pPr>
        <w:spacing w:line="360" w:lineRule="auto"/>
        <w:ind w:left="567" w:right="142"/>
        <w:jc w:val="both"/>
      </w:pPr>
      <w:r>
        <w:t>Tak, Zamawiający wyraża zgodę.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8: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§6 ust. 2 – Czy Zamawiający wyraża zgodę na modyfikację postanowienia umownego na: </w:t>
      </w:r>
    </w:p>
    <w:p w:rsidR="0017746C" w:rsidRDefault="0017746C" w:rsidP="0017746C">
      <w:pPr>
        <w:spacing w:line="360" w:lineRule="auto"/>
        <w:ind w:left="567" w:right="140"/>
        <w:jc w:val="both"/>
      </w:pPr>
      <w:r w:rsidRPr="002260A5">
        <w:t>,,Dostawca zobowiązuje się do niezwłocznej, ale nie później niż w ciągu pięciu dni roboczych odpowiedzi na zgłoszoną reklamację. W przypadku uwzględnienia reklamacji Wykonawca dokona wymiany lub uzupełnienia zakwestionowanego towaru w ciągu kolejnych trzech dni roboczych”?</w:t>
      </w:r>
    </w:p>
    <w:p w:rsidR="00AC101A" w:rsidRPr="00AC101A" w:rsidRDefault="00AC101A" w:rsidP="0017746C">
      <w:pPr>
        <w:spacing w:line="360" w:lineRule="auto"/>
        <w:ind w:left="567" w:right="140"/>
        <w:jc w:val="both"/>
        <w:rPr>
          <w:b/>
        </w:rPr>
      </w:pPr>
      <w:r w:rsidRPr="00AC101A">
        <w:rPr>
          <w:b/>
        </w:rPr>
        <w:t>Odpowiedź:</w:t>
      </w:r>
    </w:p>
    <w:p w:rsidR="00AC101A" w:rsidRPr="002260A5" w:rsidRDefault="00AC101A" w:rsidP="0017746C">
      <w:pPr>
        <w:spacing w:line="360" w:lineRule="auto"/>
        <w:ind w:left="567" w:right="140"/>
        <w:jc w:val="both"/>
      </w:pPr>
      <w:r>
        <w:t>Nie, zamawiający nie wyraża zgody.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9: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§7 ust. 1 – Czy Zamawiający wyraża zgodę na modyfikację postanowienia umownego na: </w:t>
      </w:r>
    </w:p>
    <w:p w:rsidR="0017746C" w:rsidRDefault="0017746C" w:rsidP="0017746C">
      <w:pPr>
        <w:spacing w:line="360" w:lineRule="auto"/>
        <w:ind w:left="567" w:right="140"/>
        <w:jc w:val="both"/>
      </w:pPr>
      <w:r w:rsidRPr="002260A5">
        <w:t>,,W czasie trwania umowy Dostawca zobowiązuje się do dokonywania bezpłatnych napraw, serwisu technicznego oraz przeglądów analizatora. Serwis techniczny – reakcja na wezwanie w ciągu 48 godzin w dni robocze. Zamawiający ponosi koszty napraw uszkodzeń mechanicznych powstałych z winy Zamawiającego.”?</w:t>
      </w:r>
    </w:p>
    <w:p w:rsidR="00AC101A" w:rsidRPr="00AC101A" w:rsidRDefault="00AC101A" w:rsidP="0017746C">
      <w:pPr>
        <w:spacing w:line="360" w:lineRule="auto"/>
        <w:ind w:left="567" w:right="140"/>
        <w:jc w:val="both"/>
        <w:rPr>
          <w:b/>
        </w:rPr>
      </w:pPr>
      <w:r w:rsidRPr="00AC101A">
        <w:rPr>
          <w:b/>
        </w:rPr>
        <w:t>Odpowiedź:</w:t>
      </w:r>
    </w:p>
    <w:p w:rsidR="00AC101A" w:rsidRPr="002260A5" w:rsidRDefault="00AC101A" w:rsidP="0017746C">
      <w:pPr>
        <w:spacing w:line="360" w:lineRule="auto"/>
        <w:ind w:left="567" w:right="140"/>
        <w:jc w:val="both"/>
      </w:pPr>
      <w:r>
        <w:t>Nie, Zamawiający nie wyraża zgody.</w:t>
      </w:r>
    </w:p>
    <w:p w:rsidR="0017746C" w:rsidRPr="002260A5" w:rsidRDefault="0017746C" w:rsidP="0017746C">
      <w:pPr>
        <w:spacing w:line="360" w:lineRule="auto"/>
        <w:ind w:left="567" w:right="140"/>
        <w:jc w:val="both"/>
        <w:rPr>
          <w:b/>
        </w:rPr>
      </w:pPr>
      <w:r w:rsidRPr="002260A5">
        <w:rPr>
          <w:b/>
        </w:rPr>
        <w:t>Pytanie nr 10:</w:t>
      </w:r>
    </w:p>
    <w:p w:rsidR="0017746C" w:rsidRPr="002260A5" w:rsidRDefault="0017746C" w:rsidP="0017746C">
      <w:pPr>
        <w:spacing w:line="360" w:lineRule="auto"/>
        <w:ind w:left="567" w:right="140"/>
        <w:jc w:val="both"/>
      </w:pPr>
      <w:r w:rsidRPr="002260A5">
        <w:t xml:space="preserve">§8 ust. 3 – Czy Zamawiający wyraża zgodę na modyfikację postanowienia umownego na: </w:t>
      </w:r>
    </w:p>
    <w:p w:rsidR="0017746C" w:rsidRDefault="0017746C" w:rsidP="0017746C">
      <w:pPr>
        <w:spacing w:line="360" w:lineRule="auto"/>
        <w:ind w:left="567" w:right="140"/>
        <w:jc w:val="both"/>
      </w:pPr>
      <w:r w:rsidRPr="002260A5">
        <w:t>,,W przypadku niedostarczenia odczynników w terminie o którym mowa w §3 ust. 2 Wykonawca zapłaci karę umowną w wysokości 1% wartości zamówionego a niedostarczonego w terminie asortymentu, za każdy dzień zwłoki.”?</w:t>
      </w:r>
    </w:p>
    <w:p w:rsidR="00AC101A" w:rsidRPr="00AC101A" w:rsidRDefault="00AC101A" w:rsidP="0017746C">
      <w:pPr>
        <w:spacing w:line="360" w:lineRule="auto"/>
        <w:ind w:left="567" w:right="140"/>
        <w:jc w:val="both"/>
        <w:rPr>
          <w:b/>
        </w:rPr>
      </w:pPr>
      <w:r w:rsidRPr="00AC101A">
        <w:rPr>
          <w:b/>
        </w:rPr>
        <w:t>Odpowiedź:</w:t>
      </w:r>
    </w:p>
    <w:p w:rsidR="00AC101A" w:rsidRPr="002260A5" w:rsidRDefault="00AC101A" w:rsidP="0017746C">
      <w:pPr>
        <w:spacing w:line="360" w:lineRule="auto"/>
        <w:ind w:left="567" w:right="140"/>
        <w:jc w:val="both"/>
      </w:pPr>
      <w:r>
        <w:t>Nie, Zamawiający nie wyraża zgody.</w:t>
      </w:r>
    </w:p>
    <w:p w:rsidR="0017746C" w:rsidRPr="002260A5" w:rsidRDefault="0017746C" w:rsidP="00D715B3">
      <w:pPr>
        <w:jc w:val="both"/>
      </w:pPr>
    </w:p>
    <w:sectPr w:rsidR="0017746C" w:rsidRPr="0022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01E7C"/>
    <w:multiLevelType w:val="hybridMultilevel"/>
    <w:tmpl w:val="8A903FE6"/>
    <w:lvl w:ilvl="0" w:tplc="DFE285E8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C9324EC"/>
    <w:multiLevelType w:val="hybridMultilevel"/>
    <w:tmpl w:val="0584D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B"/>
    <w:rsid w:val="00062B65"/>
    <w:rsid w:val="0017746C"/>
    <w:rsid w:val="00211633"/>
    <w:rsid w:val="002260A5"/>
    <w:rsid w:val="002F5C1B"/>
    <w:rsid w:val="003464A2"/>
    <w:rsid w:val="00532372"/>
    <w:rsid w:val="005C5379"/>
    <w:rsid w:val="007A676D"/>
    <w:rsid w:val="008476BB"/>
    <w:rsid w:val="00870CD4"/>
    <w:rsid w:val="008E6CFF"/>
    <w:rsid w:val="00AA3606"/>
    <w:rsid w:val="00AC101A"/>
    <w:rsid w:val="00B93874"/>
    <w:rsid w:val="00C9319E"/>
    <w:rsid w:val="00D715B3"/>
    <w:rsid w:val="00F8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06F73-DAA1-41A6-A409-047C0DF5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38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3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1169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</dc:creator>
  <cp:lastModifiedBy>Zbigniew</cp:lastModifiedBy>
  <cp:revision>8</cp:revision>
  <cp:lastPrinted>2019-08-28T08:49:00Z</cp:lastPrinted>
  <dcterms:created xsi:type="dcterms:W3CDTF">2016-02-17T11:11:00Z</dcterms:created>
  <dcterms:modified xsi:type="dcterms:W3CDTF">2019-08-28T08:50:00Z</dcterms:modified>
</cp:coreProperties>
</file>